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781B" w:rsidTr="00B9781B">
        <w:tc>
          <w:tcPr>
            <w:tcW w:w="9571" w:type="dxa"/>
            <w:shd w:val="clear" w:color="auto" w:fill="auto"/>
          </w:tcPr>
          <w:p w:rsidR="00B9781B" w:rsidRPr="00B9781B" w:rsidRDefault="00B9781B" w:rsidP="00590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КГД-07-3/12909-И   от: 25.05.2016</w:t>
            </w:r>
          </w:p>
        </w:tc>
      </w:tr>
    </w:tbl>
    <w:p w:rsidR="00590086" w:rsidRDefault="00590086" w:rsidP="0059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F6" w:rsidRPr="00CD53F6" w:rsidRDefault="00CD53F6" w:rsidP="0059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673" w:rsidRPr="00510673" w:rsidRDefault="00510673" w:rsidP="0051067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73">
        <w:rPr>
          <w:rFonts w:ascii="Times New Roman" w:hAnsi="Times New Roman" w:cs="Times New Roman"/>
          <w:b/>
          <w:sz w:val="28"/>
          <w:szCs w:val="28"/>
        </w:rPr>
        <w:t xml:space="preserve">Астана, Алматы </w:t>
      </w:r>
      <w:proofErr w:type="spellStart"/>
      <w:r w:rsidRPr="00510673">
        <w:rPr>
          <w:rFonts w:ascii="Times New Roman" w:hAnsi="Times New Roman" w:cs="Times New Roman"/>
          <w:b/>
          <w:sz w:val="28"/>
          <w:szCs w:val="28"/>
        </w:rPr>
        <w:t>қалалары</w:t>
      </w:r>
      <w:proofErr w:type="spellEnd"/>
      <w:r w:rsidR="00F92D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</w:t>
      </w:r>
      <w:r w:rsidRPr="00510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673" w:rsidRPr="00510673" w:rsidRDefault="00127692" w:rsidP="0051067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F92D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блыстар бойынша </w:t>
      </w:r>
      <w:proofErr w:type="spellStart"/>
      <w:r w:rsidR="00510673" w:rsidRPr="0051067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510673" w:rsidRPr="00510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0673" w:rsidRPr="00510673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="00510673" w:rsidRPr="00510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0673" w:rsidRPr="00510673">
        <w:rPr>
          <w:rFonts w:ascii="Times New Roman" w:hAnsi="Times New Roman" w:cs="Times New Roman"/>
          <w:b/>
          <w:sz w:val="28"/>
          <w:szCs w:val="28"/>
        </w:rPr>
        <w:t>Департаменттері</w:t>
      </w:r>
      <w:proofErr w:type="spellEnd"/>
    </w:p>
    <w:p w:rsidR="00550232" w:rsidRDefault="00550232" w:rsidP="00C3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673" w:rsidRDefault="00510673" w:rsidP="00C3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106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7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73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73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="0012769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1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комитеті 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 xml:space="preserve">01.01.2016 жылдан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210.00 н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аны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0673">
        <w:rPr>
          <w:rFonts w:ascii="Times New Roman" w:hAnsi="Times New Roman" w:cs="Times New Roman"/>
          <w:sz w:val="28"/>
          <w:szCs w:val="28"/>
          <w:lang w:val="kk-KZ"/>
        </w:rPr>
        <w:t xml:space="preserve">жеке табыс салығы және әлеуметтік салық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декларация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ұсыну сұрақтары бойынша (</w:t>
      </w:r>
      <w:r w:rsidRPr="00510673">
        <w:rPr>
          <w:rFonts w:ascii="Times New Roman" w:hAnsi="Times New Roman" w:cs="Times New Roman"/>
          <w:sz w:val="28"/>
          <w:szCs w:val="28"/>
          <w:lang w:val="kk-KZ"/>
        </w:rPr>
        <w:t>шетелдікте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 мен азаматтығы жоқ тұлғалар бойынша) 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төлеушілерден </w:t>
      </w:r>
      <w:r>
        <w:rPr>
          <w:rFonts w:ascii="Times New Roman" w:hAnsi="Times New Roman" w:cs="Times New Roman"/>
          <w:sz w:val="28"/>
          <w:szCs w:val="28"/>
          <w:lang w:val="kk-KZ"/>
        </w:rPr>
        <w:t>сауалдарының келіп түс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іне байланысты келесіні хабарлайды. 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6043" w:rsidRDefault="009D6043" w:rsidP="00C3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 кодексінің 01.01.2016 жылғ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күші болған 364-бабының 1-тармағы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мәтіні </w:t>
      </w:r>
      <w:r w:rsidR="00E7058F">
        <w:rPr>
          <w:rFonts w:ascii="Times New Roman" w:hAnsi="Times New Roman" w:cs="Times New Roman"/>
          <w:sz w:val="28"/>
          <w:szCs w:val="28"/>
          <w:lang w:val="kk-KZ"/>
        </w:rPr>
        <w:t>салықтық агенттердің ж</w:t>
      </w:r>
      <w:r w:rsidRPr="009D6043">
        <w:rPr>
          <w:rFonts w:ascii="Times New Roman" w:hAnsi="Times New Roman" w:cs="Times New Roman"/>
          <w:sz w:val="28"/>
          <w:szCs w:val="28"/>
          <w:lang w:val="kk-KZ"/>
        </w:rPr>
        <w:t>еке табыс салығы және әлеуметтік салық бойынша декларация</w:t>
      </w:r>
      <w:r w:rsidR="00E7058F">
        <w:rPr>
          <w:rFonts w:ascii="Times New Roman" w:hAnsi="Times New Roman" w:cs="Times New Roman"/>
          <w:sz w:val="28"/>
          <w:szCs w:val="28"/>
          <w:lang w:val="kk-KZ"/>
        </w:rPr>
        <w:t>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азаматтарымен қоса, шетелдік</w:t>
      </w:r>
      <w:r w:rsidR="00127692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058F">
        <w:rPr>
          <w:rFonts w:ascii="Times New Roman" w:hAnsi="Times New Roman" w:cs="Times New Roman"/>
          <w:sz w:val="28"/>
          <w:szCs w:val="28"/>
          <w:lang w:val="kk-KZ"/>
        </w:rPr>
        <w:t>мен азаматтығы жоқ тұлғаларға ұсынуды қарастырған.</w:t>
      </w:r>
    </w:p>
    <w:p w:rsidR="004E3AF1" w:rsidRPr="004E3AF1" w:rsidRDefault="0093487B" w:rsidP="004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A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3AF1" w:rsidRPr="004E3AF1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 кейбір заң</w:t>
      </w:r>
      <w:bookmarkStart w:id="0" w:name="_GoBack"/>
      <w:bookmarkEnd w:id="0"/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намалық актілеріне </w:t>
      </w:r>
      <w:r w:rsidR="004E3AF1" w:rsidRPr="004E3AF1">
        <w:rPr>
          <w:rFonts w:ascii="Times New Roman" w:hAnsi="Times New Roman" w:cs="Times New Roman"/>
          <w:sz w:val="28"/>
          <w:szCs w:val="28"/>
          <w:lang w:val="kk-KZ"/>
        </w:rPr>
        <w:t>жеке тұлғалардың кірістері мен мүлкін декларациялау мәселелері бойынша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3AF1" w:rsidRPr="004E3AF1">
        <w:rPr>
          <w:rFonts w:ascii="Times New Roman" w:hAnsi="Times New Roman" w:cs="Times New Roman"/>
          <w:sz w:val="28"/>
          <w:szCs w:val="28"/>
          <w:lang w:val="kk-KZ"/>
        </w:rPr>
        <w:t>өзгерістер мен толықтырулар енгізу туралы» Қазақстан Республикасы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 2015 жылғы 18 қарашасындағы</w:t>
      </w:r>
      <w:r w:rsidR="004E3AF1" w:rsidRPr="004E3A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3AF1" w:rsidRPr="00F92DF3">
        <w:rPr>
          <w:rFonts w:ascii="Times New Roman" w:hAnsi="Times New Roman" w:cs="Times New Roman"/>
          <w:sz w:val="28"/>
          <w:szCs w:val="28"/>
          <w:lang w:val="kk-KZ"/>
        </w:rPr>
        <w:t xml:space="preserve">№ 412-V 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Заңымен Салық кодексінің </w:t>
      </w:r>
      <w:r w:rsidRPr="0093487B">
        <w:rPr>
          <w:rFonts w:ascii="Times New Roman" w:hAnsi="Times New Roman" w:cs="Times New Roman"/>
          <w:sz w:val="28"/>
          <w:szCs w:val="28"/>
          <w:lang w:val="kk-KZ"/>
        </w:rPr>
        <w:t xml:space="preserve">жеке табыс салығы мен әлеуметтік салығы бойынша декларация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ұсыну тәртібіне қатысты </w:t>
      </w:r>
      <w:r w:rsidR="00CB2747">
        <w:rPr>
          <w:rFonts w:ascii="Times New Roman" w:hAnsi="Times New Roman" w:cs="Times New Roman"/>
          <w:sz w:val="28"/>
          <w:szCs w:val="28"/>
          <w:lang w:val="kk-KZ"/>
        </w:rPr>
        <w:t xml:space="preserve">бөлігінде 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>364 бабының  1 тармағы нормасын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4E3AF1">
        <w:rPr>
          <w:rFonts w:ascii="Times New Roman" w:hAnsi="Times New Roman" w:cs="Times New Roman"/>
          <w:sz w:val="28"/>
          <w:szCs w:val="28"/>
          <w:lang w:val="kk-KZ"/>
        </w:rPr>
        <w:t xml:space="preserve"> жеке 1-1 тармақ нормасын айыру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мәтіндік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енгізілген. </w:t>
      </w:r>
    </w:p>
    <w:p w:rsidR="00C3334B" w:rsidRPr="00F92DF3" w:rsidRDefault="00FC185A" w:rsidP="00C3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Осылайша</w:t>
      </w:r>
      <w:r w:rsidR="008127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812761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нақтылау болып табылады және салықтық агентке қосымша міндеттемелер туындауына алып келмейді. </w:t>
      </w:r>
    </w:p>
    <w:p w:rsidR="00893F10" w:rsidRDefault="00C3334B" w:rsidP="00C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F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Баяндалғанның негізінде</w:t>
      </w:r>
      <w:r w:rsidR="00893F10" w:rsidRPr="00FC18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3F10">
        <w:rPr>
          <w:rFonts w:ascii="Times New Roman" w:hAnsi="Times New Roman" w:cs="Times New Roman"/>
          <w:sz w:val="28"/>
          <w:szCs w:val="28"/>
          <w:lang w:val="kk-KZ"/>
        </w:rPr>
        <w:t>салық кодексінің 68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93F10">
        <w:rPr>
          <w:rFonts w:ascii="Times New Roman" w:hAnsi="Times New Roman" w:cs="Times New Roman"/>
          <w:sz w:val="28"/>
          <w:szCs w:val="28"/>
          <w:lang w:val="kk-KZ"/>
        </w:rPr>
        <w:t>бабы 7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93F10">
        <w:rPr>
          <w:rFonts w:ascii="Times New Roman" w:hAnsi="Times New Roman" w:cs="Times New Roman"/>
          <w:sz w:val="28"/>
          <w:szCs w:val="28"/>
          <w:lang w:val="kk-KZ"/>
        </w:rPr>
        <w:t>тармағы мен 364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93F10">
        <w:rPr>
          <w:rFonts w:ascii="Times New Roman" w:hAnsi="Times New Roman" w:cs="Times New Roman"/>
          <w:sz w:val="28"/>
          <w:szCs w:val="28"/>
          <w:lang w:val="kk-KZ"/>
        </w:rPr>
        <w:t xml:space="preserve">бабының 1-1 тармағын қолдану бойынша 210.00 нысандағы декларацияны ұсыну қажеттілігі туралы сұрақтар туындаған жағдайда 2009 жылығы 25 мамырдағы </w:t>
      </w:r>
      <w:r w:rsidR="00893F10" w:rsidRPr="00FC185A">
        <w:rPr>
          <w:rFonts w:ascii="Times New Roman" w:hAnsi="Times New Roman" w:cs="Times New Roman"/>
          <w:sz w:val="28"/>
          <w:szCs w:val="28"/>
          <w:lang w:val="kk-KZ"/>
        </w:rPr>
        <w:t>№НК-13-24/4898</w:t>
      </w:r>
      <w:r w:rsidR="00893F10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 хатын басшылыққа алу қажет.</w:t>
      </w:r>
      <w:r w:rsidRPr="00FC185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334B" w:rsidRPr="00FC185A" w:rsidRDefault="00893F10" w:rsidP="00FC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Қосымша: </w:t>
      </w:r>
      <w:r w:rsidR="008C2CAC" w:rsidRPr="008C2CAC">
        <w:rPr>
          <w:rFonts w:ascii="Times New Roman" w:hAnsi="Times New Roman" w:cs="Times New Roman"/>
          <w:sz w:val="28"/>
          <w:szCs w:val="28"/>
          <w:lang w:val="kk-KZ"/>
        </w:rPr>
        <w:t>2009 жылғы 25 мамырдағы № НК-13-24/4898 хат</w:t>
      </w:r>
      <w:r w:rsidR="00FC18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1D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334B" w:rsidRPr="00FC185A" w:rsidRDefault="00C3334B" w:rsidP="00C3334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85A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34B" w:rsidRPr="00C3334B" w:rsidTr="00F20538">
        <w:tc>
          <w:tcPr>
            <w:tcW w:w="4785" w:type="dxa"/>
          </w:tcPr>
          <w:p w:rsidR="00C3334B" w:rsidRPr="00B61D42" w:rsidRDefault="00B61D42" w:rsidP="00F20538">
            <w:p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Төраға</w:t>
            </w:r>
          </w:p>
        </w:tc>
        <w:tc>
          <w:tcPr>
            <w:tcW w:w="4786" w:type="dxa"/>
          </w:tcPr>
          <w:p w:rsidR="00C3334B" w:rsidRPr="00C3334B" w:rsidRDefault="00C3334B" w:rsidP="00F20538"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33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Ергожин</w:t>
            </w:r>
            <w:proofErr w:type="spellEnd"/>
          </w:p>
        </w:tc>
      </w:tr>
    </w:tbl>
    <w:p w:rsidR="00C3334B" w:rsidRPr="00C3334B" w:rsidRDefault="00C3334B" w:rsidP="00C3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086" w:rsidRDefault="00590086" w:rsidP="00590086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3F6" w:rsidRDefault="00CD53F6" w:rsidP="00590086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F6" w:rsidRDefault="00CD53F6" w:rsidP="00590086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F6" w:rsidRDefault="00CD53F6" w:rsidP="00590086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F6" w:rsidRDefault="00CD53F6" w:rsidP="00590086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D53F6" w:rsidSect="00E628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46" w:rsidRDefault="00A51A46" w:rsidP="00B9781B">
      <w:pPr>
        <w:spacing w:after="0" w:line="240" w:lineRule="auto"/>
      </w:pPr>
      <w:r>
        <w:separator/>
      </w:r>
    </w:p>
  </w:endnote>
  <w:endnote w:type="continuationSeparator" w:id="0">
    <w:p w:rsidR="00A51A46" w:rsidRDefault="00A51A46" w:rsidP="00B9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46" w:rsidRDefault="00A51A46" w:rsidP="00B9781B">
      <w:pPr>
        <w:spacing w:after="0" w:line="240" w:lineRule="auto"/>
      </w:pPr>
      <w:r>
        <w:separator/>
      </w:r>
    </w:p>
  </w:footnote>
  <w:footnote w:type="continuationSeparator" w:id="0">
    <w:p w:rsidR="00A51A46" w:rsidRDefault="00A51A46" w:rsidP="00B9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1B" w:rsidRDefault="00B9781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F8C73" wp14:editId="098BF89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81B" w:rsidRPr="00B9781B" w:rsidRDefault="00B978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25.05.2016 ЕСЭДО ГО (версия 7.18.4)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781B" w:rsidRPr="00B9781B" w:rsidRDefault="00B978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25.05.2016 ЕСЭДО ГО (версия 7.18.4)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B"/>
    <w:rsid w:val="00004749"/>
    <w:rsid w:val="000849FA"/>
    <w:rsid w:val="00127692"/>
    <w:rsid w:val="004E3AF1"/>
    <w:rsid w:val="00510673"/>
    <w:rsid w:val="00544279"/>
    <w:rsid w:val="00550232"/>
    <w:rsid w:val="00590086"/>
    <w:rsid w:val="00812761"/>
    <w:rsid w:val="00893F10"/>
    <w:rsid w:val="008C2CAC"/>
    <w:rsid w:val="0093487B"/>
    <w:rsid w:val="009D6043"/>
    <w:rsid w:val="009D7F4B"/>
    <w:rsid w:val="00A51A46"/>
    <w:rsid w:val="00A647C4"/>
    <w:rsid w:val="00B05E0F"/>
    <w:rsid w:val="00B61D42"/>
    <w:rsid w:val="00B9781B"/>
    <w:rsid w:val="00C3334B"/>
    <w:rsid w:val="00CB2747"/>
    <w:rsid w:val="00CD53F6"/>
    <w:rsid w:val="00E7058F"/>
    <w:rsid w:val="00E71B83"/>
    <w:rsid w:val="00F92DF3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C333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C3334B"/>
    <w:pPr>
      <w:spacing w:after="0" w:line="240" w:lineRule="auto"/>
      <w:ind w:left="566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81B"/>
  </w:style>
  <w:style w:type="paragraph" w:styleId="a8">
    <w:name w:val="footer"/>
    <w:basedOn w:val="a"/>
    <w:link w:val="a9"/>
    <w:uiPriority w:val="99"/>
    <w:unhideWhenUsed/>
    <w:rsid w:val="00B9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C333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C3334B"/>
    <w:pPr>
      <w:spacing w:after="0" w:line="240" w:lineRule="auto"/>
      <w:ind w:left="566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81B"/>
  </w:style>
  <w:style w:type="paragraph" w:styleId="a8">
    <w:name w:val="footer"/>
    <w:basedOn w:val="a"/>
    <w:link w:val="a9"/>
    <w:uiPriority w:val="99"/>
    <w:unhideWhenUsed/>
    <w:rsid w:val="00B9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43ED-1FD4-4BED-8C9E-B0F0F87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Акишева Айнагуль Темирхановна</dc:creator>
  <cp:lastModifiedBy>Нурахметова Амангуль Жумабаевна</cp:lastModifiedBy>
  <cp:revision>2</cp:revision>
  <cp:lastPrinted>2016-05-23T11:16:00Z</cp:lastPrinted>
  <dcterms:created xsi:type="dcterms:W3CDTF">2016-06-01T04:44:00Z</dcterms:created>
  <dcterms:modified xsi:type="dcterms:W3CDTF">2016-06-01T04:44:00Z</dcterms:modified>
</cp:coreProperties>
</file>