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Отправка ЭСФ в ГО для получения мер государственной поддержки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В ИС ЭСФ в журнале «Электронные счета-фактуры» реализован</w:t>
      </w:r>
      <w:r w:rsidR="008B1F90"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отправить ЭСФ в информационные системы государственных органов. Отправку </w:t>
      </w:r>
      <w:r w:rsidR="008C3360"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счета-фактуры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инициировать как налогоплательщик-поставщик, так и налогоплательщик-получатель</w:t>
      </w:r>
      <w:r w:rsidR="008C3360"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ЭСФ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Выбранные ЭСФ будут направлены на подтверждение/отклонение контрагенту, после подтверждения ЭСФ будут направлены в выбранный государственный орган. 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Для отправки доступны ЭСФ в статусах «Не просмотрен», «Доставлен». В случае, если ЭСФ была выписана на основании СНТ, статус связанной СНТ должен быть «Подтвержден». При выборе основного/исправленного/дополнительного ЭСФ будет направлена вся цепочка связанных с ним действующих счетов-фактур в информационную систему государственного органа.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счет</w:t>
      </w:r>
      <w:r w:rsidR="006E4BDB"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фактура, который ранее был отправлен в ИС ГО, осуществляющий меры господдержки, может быть направлен в ИС другого государственного органа, осуществляющего меры господдержки, если выплата по субсидии не была ранее получена.</w:t>
      </w:r>
    </w:p>
    <w:p w:rsidR="007176B9" w:rsidRPr="003E2BD9" w:rsidRDefault="00AE4998" w:rsidP="001C694F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Актуальную информацию по направленным запросам на отправку возможно отследить в журнале отправки ЭСФ в ИС ГО. Переход в данный журнал осуществляется из журнала «Электронные счета-фактуры».</w:t>
      </w:r>
    </w:p>
    <w:p w:rsidR="007176B9" w:rsidRPr="003E2BD9" w:rsidRDefault="007176B9" w:rsidP="007E3E9B">
      <w:pPr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Инструкция для пользователей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Инициация отправки ЭСФ в ИС ГО</w:t>
      </w:r>
    </w:p>
    <w:p w:rsidR="002060C8" w:rsidRPr="003E2BD9" w:rsidRDefault="00AE4998" w:rsidP="007E3E9B">
      <w:pPr>
        <w:pStyle w:val="a4"/>
        <w:keepNext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отправки электронных счетов-фактур в информационную систему государственного органа необходимо выбрать одну или несколько ЭСФ в статусах «Не просмотрен», «Доставлен». Инициатором отправки может являться как поставщик, так и получатель. В случае выбора ЭСФ, которые были выписаны на основании СНТ, статус связанных СНТ должен быть «Подтвержден». После того как были выбраны ЭСФ будет доступна кнопка «Отправить ЭСФ в ГО» для нажатия. </w:t>
      </w:r>
    </w:p>
    <w:p w:rsidR="00BA4DC7" w:rsidRPr="003E2BD9" w:rsidRDefault="00BA4DC7" w:rsidP="00BA4DC7">
      <w:pPr>
        <w:pStyle w:val="a4"/>
        <w:keepNext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0C8" w:rsidRPr="003E2BD9" w:rsidRDefault="00AE4998" w:rsidP="00626D56">
      <w:pPr>
        <w:pStyle w:val="a4"/>
        <w:keepNext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BC71191" wp14:editId="4EF9C94F">
            <wp:extent cx="5940425" cy="29571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0744" cy="296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C7" w:rsidRPr="003E2BD9" w:rsidRDefault="002060C8" w:rsidP="00BA4DC7">
      <w:pPr>
        <w:pStyle w:val="a5"/>
        <w:ind w:firstLine="426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E21C0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отправка ЭСФ в ИС ГО</w:t>
      </w:r>
    </w:p>
    <w:p w:rsidR="00AE4998" w:rsidRPr="003E2BD9" w:rsidRDefault="00AE4998" w:rsidP="007E3E9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нажатия на кнопку отправки откроется диалоговое окно для конечного выбора и подтверждения отправки счетов-фактур. В этом окне необходимо выбрать государственный орган и при наличии у данного ГО субсидии выбрать из справочника субсидию. После того как выбраны ЭСФ, государственный орган, субсидии нажмите на кнопку «Отправить». Выбранные ЭСФ и связанные с ними СНТ перейдут в статус «Заблокирован ИС ЭСФ» и их нельзя будет отозвать, осуществить выписку дополнительного/исправленного ЭСФ/СНТ. </w:t>
      </w:r>
    </w:p>
    <w:p w:rsidR="00626D56" w:rsidRPr="003E2BD9" w:rsidRDefault="00AE4998" w:rsidP="00626D56">
      <w:pPr>
        <w:pStyle w:val="a5"/>
        <w:keepNext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drawing>
          <wp:inline distT="0" distB="0" distL="0" distR="0" wp14:anchorId="5FACA940" wp14:editId="7DE5D603">
            <wp:extent cx="3314878" cy="2598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6494" cy="261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56" w:rsidRPr="003E2BD9" w:rsidRDefault="00626D56" w:rsidP="00626D56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E21C0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2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–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заполнение сведений запроса</w:t>
      </w:r>
    </w:p>
    <w:p w:rsidR="00AE4998" w:rsidRPr="003E2BD9" w:rsidRDefault="00AE4998" w:rsidP="007E3E9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действие необходимо подписать электронно-цифровой подписью. Нажмите кнопку «Подписать», после чего отобразится окно для выбора сертификата. Следует выбрать сертификат подписи. После чего ввести </w:t>
      </w:r>
      <w:proofErr w:type="spellStart"/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-код и нажать кнопку «Подписать». Запрос отправлен на согласование контрагенту. </w:t>
      </w:r>
    </w:p>
    <w:p w:rsidR="001C694F" w:rsidRPr="003E2BD9" w:rsidRDefault="001C694F" w:rsidP="008C2C4F">
      <w:pPr>
        <w:pStyle w:val="a4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694F" w:rsidRPr="003E2BD9" w:rsidRDefault="001C694F" w:rsidP="008C2C4F">
      <w:pPr>
        <w:pStyle w:val="a4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998" w:rsidRPr="003E2BD9" w:rsidRDefault="00AE4998" w:rsidP="008C2C4F">
      <w:pPr>
        <w:pStyle w:val="a4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Подтверждение </w:t>
      </w:r>
      <w:r w:rsidR="003719A5"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контрагентом </w:t>
      </w: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отправки ЭСФ в ИС ГО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того как налогоплательщик-инициатор сформировал запрос он будет направлен второй стороне на подтверждение или отклонение. </w:t>
      </w:r>
    </w:p>
    <w:p w:rsidR="00AE4998" w:rsidRPr="003E2BD9" w:rsidRDefault="00AE4998" w:rsidP="007E3E9B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При входе в систему ИС ЭСФ у контрагента всплывает уведомление с требованием подтвердить или отклонить отправку перечисленных ЭСФ в государственный орган. Просмотреть ЭСФ можно нажав на регистрационный номер ЭСФ. По нажатию откроется вкладка в браузере для просмотра данных ЭСФ.</w:t>
      </w:r>
    </w:p>
    <w:p w:rsidR="00B25501" w:rsidRPr="003E2BD9" w:rsidRDefault="00AE4998" w:rsidP="00B25501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3FB2683" wp14:editId="750128FB">
            <wp:extent cx="3733361" cy="2139023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4935" cy="2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98" w:rsidRPr="003E2BD9" w:rsidRDefault="00B25501" w:rsidP="00BA4DC7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E21C0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3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уведомление о необходимости подтвердить/отклонить</w:t>
      </w:r>
    </w:p>
    <w:p w:rsidR="00AE4998" w:rsidRPr="003E2BD9" w:rsidRDefault="00AE4998" w:rsidP="007E3E9B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подтверждения нажмите на кнопку «Подтвердить», далее всплывет предупреждение о последствиях отправки ЭСФ в ГО, нажмите «Закрыть». Выбранные ЭСФ и связанные с ними СНТ перейдут в статус «Заблокирован ИС ЭСФ» и их нельзя будет отозвать, осуществить выписку дополнительного/исправленного ЭСФ/СНТ. </w:t>
      </w:r>
    </w:p>
    <w:p w:rsidR="00B25501" w:rsidRPr="003E2BD9" w:rsidRDefault="00AE4998" w:rsidP="00BA4DC7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8E2AA1" wp14:editId="11064FA9">
            <wp:extent cx="3442441" cy="2807677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3945" cy="28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98" w:rsidRPr="003E2BD9" w:rsidRDefault="00B25501" w:rsidP="00B25501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E21C0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4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подтверждение отправки</w:t>
      </w:r>
    </w:p>
    <w:p w:rsidR="00BA4DC7" w:rsidRPr="003E2BD9" w:rsidRDefault="00BA4DC7" w:rsidP="00BA4DC7">
      <w:pPr>
        <w:rPr>
          <w:rFonts w:ascii="Times New Roman" w:hAnsi="Times New Roman" w:cs="Times New Roman"/>
          <w:sz w:val="24"/>
          <w:szCs w:val="24"/>
        </w:rPr>
      </w:pPr>
    </w:p>
    <w:p w:rsidR="00BA4DC7" w:rsidRPr="003E2BD9" w:rsidRDefault="00AE4998" w:rsidP="00BA4DC7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нажмите на кнопку «Отправить» и подпишите действие электронно-цифровой подписью. Нажмите кнопку «Подписать», после чего отобразится окно для выбора сертификата. Следует выбрать сертификат подписи. После чего ввести </w:t>
      </w:r>
      <w:proofErr w:type="spellStart"/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-код и нажать кнопку «Подписать». Запрос отправлен в ИС ГО.</w:t>
      </w:r>
    </w:p>
    <w:p w:rsidR="00BA4DC7" w:rsidRDefault="00BA4DC7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8ED" w:rsidRDefault="00F228ED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8ED" w:rsidRDefault="00F228ED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8ED" w:rsidRPr="003E2BD9" w:rsidRDefault="00F228ED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94F" w:rsidRPr="003E2BD9" w:rsidRDefault="001C694F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Отклонение отправки в ИС ГО</w:t>
      </w:r>
    </w:p>
    <w:p w:rsidR="00AE4998" w:rsidRPr="003E2BD9" w:rsidRDefault="00AE4998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того как налогоплательщик инициатор сформировал запрос он будет направлен второй стороне на подтверждение или отклонение. </w:t>
      </w:r>
    </w:p>
    <w:p w:rsidR="00AE4998" w:rsidRPr="003E2BD9" w:rsidRDefault="00AE4998" w:rsidP="007E3E9B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входе в систему ИС ЭСФ у контрагента всплывает уведомление с требованием подтвердить или отклонить отправку перечисленных ЭСФ в государственный орган. Просмотреть ЭСФ можно нажав на регистрационный номер ЭСФ. По нажатию откроется вкладка в браузере для просмотра данных ЭСФ. </w:t>
      </w:r>
    </w:p>
    <w:p w:rsidR="00AE4998" w:rsidRPr="003E2BD9" w:rsidRDefault="00AE4998" w:rsidP="007E3E9B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501" w:rsidRPr="003E2BD9" w:rsidRDefault="00AE4998" w:rsidP="00BA4DC7">
      <w:pPr>
        <w:pStyle w:val="a4"/>
        <w:keepNext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A2AD2D2" wp14:editId="17E6A69F">
            <wp:extent cx="3601129" cy="20632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3956" cy="208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C7" w:rsidRPr="003E2BD9" w:rsidRDefault="00B25501" w:rsidP="00BA4DC7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E21C0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5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уведомление о необходимости подтвердить/отклонить запрос</w:t>
      </w:r>
    </w:p>
    <w:p w:rsidR="00AE4998" w:rsidRPr="003E2BD9" w:rsidRDefault="00AE4998" w:rsidP="007E3E9B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отклонить запрос на отправку данных ЭСФ в ИС ГО нажмите «Отказать в подтверждении». После нажатия откроется окно, где требуется написать причину отклонения. Далее нажмите на кнопку «Отправить» и подпишите действие электронно-цифровой подписью. Нажмите кнопку «Подписать», после чего отобразится окно для выбора сертификата. Следует выбрать сертификат подписи. После чего ввести </w:t>
      </w:r>
      <w:proofErr w:type="spellStart"/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-код и нажать кнопку «Подписать». Запрос не будет отправлен в ИС ГО. Статус ЭСФ и связанных СНТ изменится и присвоится статус, который имелся у ЭСФ/СНТ до инициации отправки в ИС ГО.</w:t>
      </w:r>
    </w:p>
    <w:p w:rsidR="00B25501" w:rsidRPr="003E2BD9" w:rsidRDefault="00AE4998" w:rsidP="00B25501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692DD8F" wp14:editId="4B4A687A">
            <wp:extent cx="3301160" cy="2620108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4985" cy="26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C1" w:rsidRPr="003E2BD9" w:rsidRDefault="00B25501" w:rsidP="00CD10B6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E21C0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6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причина отклонения</w:t>
      </w:r>
    </w:p>
    <w:p w:rsidR="001C694F" w:rsidRPr="003E2BD9" w:rsidRDefault="001C694F" w:rsidP="002F7C37">
      <w:pPr>
        <w:rPr>
          <w:rFonts w:ascii="Times New Roman" w:hAnsi="Times New Roman" w:cs="Times New Roman"/>
          <w:b/>
          <w:sz w:val="24"/>
          <w:szCs w:val="24"/>
        </w:rPr>
      </w:pPr>
    </w:p>
    <w:p w:rsidR="006D1CD2" w:rsidRPr="003E2BD9" w:rsidRDefault="006D1CD2" w:rsidP="00EF145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D9">
        <w:rPr>
          <w:rFonts w:ascii="Times New Roman" w:hAnsi="Times New Roman" w:cs="Times New Roman"/>
          <w:b/>
          <w:sz w:val="24"/>
          <w:szCs w:val="24"/>
        </w:rPr>
        <w:t>Работа с журналом отправки ЭСФ в ИС ГО</w:t>
      </w:r>
    </w:p>
    <w:p w:rsidR="006D1CD2" w:rsidRPr="003E2BD9" w:rsidRDefault="006D1CD2" w:rsidP="00EF145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Журнал отправки ЭСФ в ИС ГО предоставляет пользователям возможность просмотреть информацию о направленных либо полученных запросах, в какой государственный они были направлены, отслеживать статус запроса, историю запроса, дату запроса и подтверждения.</w:t>
      </w:r>
    </w:p>
    <w:p w:rsidR="006D1CD2" w:rsidRPr="003E2BD9" w:rsidRDefault="006D1CD2" w:rsidP="006D1C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запросе можно просмотреть открыв журнал запросов ИС ГО. Перейти в него можно в меню из журнала «Электронные счета-фактуры».</w:t>
      </w:r>
    </w:p>
    <w:p w:rsidR="006D1CD2" w:rsidRPr="003E2BD9" w:rsidRDefault="006D1CD2" w:rsidP="006D1CD2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CD2" w:rsidRPr="003E2BD9" w:rsidRDefault="006D1CD2" w:rsidP="006D1CD2">
      <w:pPr>
        <w:pStyle w:val="a4"/>
        <w:keepNext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AAA15E9" wp14:editId="0A173FE0">
            <wp:extent cx="5940425" cy="255143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D2" w:rsidRPr="003E2BD9" w:rsidRDefault="006D1CD2" w:rsidP="006D1CD2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E21C0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7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кнопка для перехода в журнал запросов ИС ГО</w:t>
      </w:r>
    </w:p>
    <w:p w:rsidR="006D1CD2" w:rsidRPr="003E2BD9" w:rsidRDefault="006D1CD2" w:rsidP="006D1CD2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После нажатия откроется журнал запросов ИС ГО. В данном журнале можно просмотреть информацию о направленных запросах либо полученных запросах, в какой ГО они были направлены, отслеживать статус запроса, историю запроса, дату запроса и подтверждения.</w:t>
      </w:r>
    </w:p>
    <w:p w:rsidR="006D1CD2" w:rsidRPr="003E2BD9" w:rsidRDefault="006D1CD2" w:rsidP="006D1CD2">
      <w:pPr>
        <w:pStyle w:val="a4"/>
        <w:keepNext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8FA18A4" wp14:editId="6D90221E">
            <wp:extent cx="5984543" cy="30194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5644" cy="30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D2" w:rsidRPr="003E2BD9" w:rsidRDefault="006D1CD2" w:rsidP="006D1CD2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E21C0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8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журнал отправки ЭСФ в ИС ГО</w:t>
      </w:r>
    </w:p>
    <w:p w:rsidR="006D1CD2" w:rsidRPr="003E2BD9" w:rsidRDefault="006D1CD2" w:rsidP="006D1CD2">
      <w:pPr>
        <w:rPr>
          <w:rFonts w:ascii="Times New Roman" w:hAnsi="Times New Roman" w:cs="Times New Roman"/>
          <w:sz w:val="24"/>
          <w:szCs w:val="24"/>
        </w:rPr>
      </w:pPr>
    </w:p>
    <w:p w:rsidR="006D1CD2" w:rsidRPr="003E2BD9" w:rsidRDefault="006D1CD2" w:rsidP="00EF1450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Статусы </w:t>
      </w:r>
      <w:r w:rsidR="00A07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запроса </w:t>
      </w:r>
      <w:r w:rsidRPr="003E2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их описание: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«Направлен для подтверждения» -запрос на отправку ЭСФ ожидает согласования контрагента, запрос еще не направлен в ГО;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«Отклонен подтверждающим НП» - запрос на отправку ЭСФ был отклонен контрагентом, причина указана контрагентом;</w:t>
      </w:r>
    </w:p>
    <w:p w:rsidR="006D1CD2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«Согласован подтверждающим НП» - запрос на отправку ЭСФ был подтвержден, запрос будет направлен в ИС ГО;</w:t>
      </w:r>
    </w:p>
    <w:p w:rsidR="0043725D" w:rsidRDefault="0043725D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«Направлен в ШЭП» - ЭСФ были отправлены и приняты ШЭП;</w:t>
      </w:r>
    </w:p>
    <w:p w:rsidR="0043725D" w:rsidRDefault="0043725D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«Не принят ШЭП» - ЭСФ были отправлены, но не приняты ШЭП;</w:t>
      </w:r>
    </w:p>
    <w:p w:rsidR="0043725D" w:rsidRPr="003E2BD9" w:rsidRDefault="0043725D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«Доставлен в ИС ГО» - ЭСФ были доставлены в ИС ГО</w:t>
      </w:r>
      <w:r w:rsidR="00825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приняты на рассмотрение;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«ЭСФ включен в заявку» - Отправленный ЭСФ в ИС ГО был принят и включен в заявку. ЭСФ останется в статусе «Заблокирован ИС ЭСФ»;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«ЭСФ не включен в заявку» - отправленный ЭСФ в ИС ГО была принят, но не включен в заявку. Статус ЭСФ и связанных СНТ изменится и присвоится статус, который имелся у ЭСФ/СНТ до инициации отправки в ИС ГО;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«Отказано в мерах господдержки» - По от</w:t>
      </w:r>
      <w:r w:rsidR="008258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равленному ЭСФ не была проведена оплата. Гос</w:t>
      </w:r>
      <w:r w:rsidR="008258F2">
        <w:rPr>
          <w:rFonts w:ascii="Times New Roman" w:hAnsi="Times New Roman" w:cs="Times New Roman"/>
          <w:color w:val="000000" w:themeColor="text1"/>
          <w:sz w:val="24"/>
          <w:szCs w:val="24"/>
        </w:rPr>
        <w:t>ударственный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8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рган присылает причину отказа. Статус ЭСФ и связанных СНТ изменится и присвоится статус, который имелся у ЭСФ/СНТ до инициации отправки в ИС ГО;</w:t>
      </w:r>
    </w:p>
    <w:p w:rsidR="006D1CD2" w:rsidRPr="003E2BD9" w:rsidRDefault="006D1CD2" w:rsidP="006D1CD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«Выплачена бюджетная субсидия» - по направленным ЭСФ была выплачена бюджетная субсидия. ЭСФ и связанные СНТ останутся в статусе «Заблокирован ИС ЭСФ»;</w:t>
      </w:r>
    </w:p>
    <w:p w:rsidR="006D1CD2" w:rsidRPr="003E2BD9" w:rsidRDefault="006D1CD2" w:rsidP="006D1CD2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По каждому запросу можно просмотреть историю и причину отклонения. Выберите ЭСФ в журнале отправки ЭСФ в ИС ГО и нажмите на кнопку «Просмотр истории».</w:t>
      </w:r>
    </w:p>
    <w:p w:rsidR="006D1CD2" w:rsidRPr="003E2BD9" w:rsidRDefault="006D1CD2" w:rsidP="006D1CD2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988ACA9" wp14:editId="7B54AA47">
            <wp:extent cx="5805610" cy="2828024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8866" cy="28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D2" w:rsidRPr="003E2BD9" w:rsidRDefault="006D1CD2" w:rsidP="006D1CD2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E21C0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9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кнопка просмотра истории запроса</w:t>
      </w:r>
    </w:p>
    <w:p w:rsidR="006D1CD2" w:rsidRPr="003E2BD9" w:rsidRDefault="006D1CD2" w:rsidP="006D1CD2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color w:val="000000" w:themeColor="text1"/>
          <w:sz w:val="24"/>
          <w:szCs w:val="24"/>
        </w:rPr>
        <w:t>Откроется просмотр истории жизненного цикла запроса, в поле примечание отображается причина отклонения контрагентом.</w:t>
      </w:r>
    </w:p>
    <w:p w:rsidR="006D1CD2" w:rsidRPr="003E2BD9" w:rsidRDefault="006D1CD2" w:rsidP="006D1CD2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A1572A8" wp14:editId="23DC8374">
            <wp:extent cx="2999835" cy="237100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4691" cy="23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D2" w:rsidRPr="003E2BD9" w:rsidRDefault="006D1CD2" w:rsidP="006D1CD2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2E21C0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10</w:t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E2BD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история жизненного цикла запроса</w:t>
      </w:r>
    </w:p>
    <w:p w:rsidR="006D1CD2" w:rsidRPr="003E2BD9" w:rsidRDefault="006D1CD2" w:rsidP="002F7C37">
      <w:pPr>
        <w:rPr>
          <w:rFonts w:ascii="Times New Roman" w:hAnsi="Times New Roman" w:cs="Times New Roman"/>
          <w:sz w:val="24"/>
          <w:szCs w:val="24"/>
        </w:rPr>
      </w:pPr>
    </w:p>
    <w:sectPr w:rsidR="006D1CD2" w:rsidRPr="003E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7E5"/>
    <w:multiLevelType w:val="hybridMultilevel"/>
    <w:tmpl w:val="9A4A6FD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B65"/>
    <w:multiLevelType w:val="hybridMultilevel"/>
    <w:tmpl w:val="9A4A6FD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392B"/>
    <w:multiLevelType w:val="hybridMultilevel"/>
    <w:tmpl w:val="476A21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7528"/>
    <w:multiLevelType w:val="hybridMultilevel"/>
    <w:tmpl w:val="B64C0CFC"/>
    <w:lvl w:ilvl="0" w:tplc="F808E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67F03"/>
    <w:multiLevelType w:val="hybridMultilevel"/>
    <w:tmpl w:val="63B0F412"/>
    <w:lvl w:ilvl="0" w:tplc="20000011">
      <w:start w:val="1"/>
      <w:numFmt w:val="decimal"/>
      <w:lvlText w:val="%1)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77381056">
    <w:abstractNumId w:val="1"/>
  </w:num>
  <w:num w:numId="2" w16cid:durableId="1921210732">
    <w:abstractNumId w:val="3"/>
  </w:num>
  <w:num w:numId="3" w16cid:durableId="629215106">
    <w:abstractNumId w:val="2"/>
  </w:num>
  <w:num w:numId="4" w16cid:durableId="24986815">
    <w:abstractNumId w:val="4"/>
  </w:num>
  <w:num w:numId="5" w16cid:durableId="195365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998"/>
    <w:rsid w:val="000B45F8"/>
    <w:rsid w:val="000E72C1"/>
    <w:rsid w:val="001C694F"/>
    <w:rsid w:val="001F2979"/>
    <w:rsid w:val="002060C8"/>
    <w:rsid w:val="002423D6"/>
    <w:rsid w:val="00246FEF"/>
    <w:rsid w:val="00263F60"/>
    <w:rsid w:val="002E21C0"/>
    <w:rsid w:val="002F7C37"/>
    <w:rsid w:val="003719A5"/>
    <w:rsid w:val="003E2BD9"/>
    <w:rsid w:val="0043725D"/>
    <w:rsid w:val="00626D56"/>
    <w:rsid w:val="006D1CD2"/>
    <w:rsid w:val="006E4BDB"/>
    <w:rsid w:val="007176B9"/>
    <w:rsid w:val="00784C12"/>
    <w:rsid w:val="007B5735"/>
    <w:rsid w:val="007E0DF3"/>
    <w:rsid w:val="007E3E9B"/>
    <w:rsid w:val="008258F2"/>
    <w:rsid w:val="008B1F90"/>
    <w:rsid w:val="008C2C4F"/>
    <w:rsid w:val="008C3360"/>
    <w:rsid w:val="00A0754B"/>
    <w:rsid w:val="00AB5F99"/>
    <w:rsid w:val="00AE4998"/>
    <w:rsid w:val="00B25501"/>
    <w:rsid w:val="00B94465"/>
    <w:rsid w:val="00BA4DC7"/>
    <w:rsid w:val="00C32BC8"/>
    <w:rsid w:val="00C34977"/>
    <w:rsid w:val="00C77B30"/>
    <w:rsid w:val="00CA01B7"/>
    <w:rsid w:val="00CD10B6"/>
    <w:rsid w:val="00DF211F"/>
    <w:rsid w:val="00EF1450"/>
    <w:rsid w:val="00F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A003D-D56C-3542-8696-1C2EE92D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9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99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AE4998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2060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F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9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8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5.png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0A20-7B46-4569-97F3-75D62F06D0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Мажитова</dc:creator>
  <cp:lastModifiedBy>Гость</cp:lastModifiedBy>
  <cp:revision>2</cp:revision>
  <dcterms:created xsi:type="dcterms:W3CDTF">2023-07-18T06:52:00Z</dcterms:created>
  <dcterms:modified xsi:type="dcterms:W3CDTF">2023-07-18T06:52:00Z</dcterms:modified>
</cp:coreProperties>
</file>